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71"/>
        <w:tblW w:w="10314" w:type="dxa"/>
        <w:tblLayout w:type="fixed"/>
        <w:tblLook w:val="0000"/>
      </w:tblPr>
      <w:tblGrid>
        <w:gridCol w:w="8188"/>
        <w:gridCol w:w="2126"/>
      </w:tblGrid>
      <w:tr w:rsidR="007B7DB2" w:rsidRPr="00543120" w:rsidTr="00775707">
        <w:trPr>
          <w:trHeight w:val="336"/>
        </w:trPr>
        <w:tc>
          <w:tcPr>
            <w:tcW w:w="10314" w:type="dxa"/>
            <w:gridSpan w:val="2"/>
            <w:shd w:val="clear" w:color="auto" w:fill="auto"/>
          </w:tcPr>
          <w:tbl>
            <w:tblPr>
              <w:tblpPr w:leftFromText="180" w:rightFromText="180" w:vertAnchor="page" w:horzAnchor="margin" w:tblpY="616"/>
              <w:tblW w:w="10198" w:type="dxa"/>
              <w:tblLayout w:type="fixed"/>
              <w:tblLook w:val="0000"/>
            </w:tblPr>
            <w:tblGrid>
              <w:gridCol w:w="7041"/>
              <w:gridCol w:w="3157"/>
            </w:tblGrid>
            <w:tr w:rsidR="007B7DB2" w:rsidRPr="000250F9" w:rsidTr="00775707">
              <w:trPr>
                <w:trHeight w:val="598"/>
              </w:trPr>
              <w:tc>
                <w:tcPr>
                  <w:tcW w:w="5866" w:type="dxa"/>
                  <w:shd w:val="clear" w:color="auto" w:fill="auto"/>
                  <w:vAlign w:val="center"/>
                </w:tcPr>
                <w:p w:rsidR="007B7DB2" w:rsidRPr="000250F9" w:rsidRDefault="007B7DB2" w:rsidP="00775707">
                  <w:pPr>
                    <w:pStyle w:val="Heading1"/>
                    <w:ind w:left="-108"/>
                    <w:jc w:val="right"/>
                    <w:rPr>
                      <w:rFonts w:ascii="Comic Sans MS" w:hAnsi="Comic Sans MS"/>
                      <w:b/>
                      <w:caps/>
                      <w:color w:val="000000" w:themeColor="text1"/>
                      <w:sz w:val="22"/>
                    </w:rPr>
                  </w:pPr>
                  <w:r w:rsidRPr="000250F9">
                    <w:rPr>
                      <w:color w:val="FF0000"/>
                    </w:rPr>
                    <w:object w:dxaOrig="1530" w:dyaOrig="199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3.75pt;height:59.1pt" o:ole="" o:allowoverlap="f">
                        <v:imagedata r:id="rId5" o:title=""/>
                      </v:shape>
                      <o:OLEObject Type="Embed" ProgID="PBrush" ShapeID="_x0000_i1025" DrawAspect="Content" ObjectID="_1502191483" r:id="rId6"/>
                    </w:object>
                  </w:r>
                  <w:r w:rsidRPr="000250F9">
                    <w:rPr>
                      <w:rFonts w:ascii="Comic Sans MS" w:hAnsi="Comic Sans MS"/>
                      <w:b/>
                      <w:caps/>
                      <w:color w:val="000000" w:themeColor="text1"/>
                      <w:sz w:val="22"/>
                    </w:rPr>
                    <w:t>Government of India</w:t>
                  </w:r>
                </w:p>
                <w:p w:rsidR="007B7DB2" w:rsidRPr="000250F9" w:rsidRDefault="007B7DB2" w:rsidP="00775707">
                  <w:pPr>
                    <w:pStyle w:val="Heading1"/>
                    <w:ind w:left="-108"/>
                    <w:jc w:val="right"/>
                    <w:rPr>
                      <w:rFonts w:ascii="Comic Sans MS" w:hAnsi="Comic Sans MS"/>
                      <w:b/>
                      <w:caps/>
                      <w:color w:val="000000" w:themeColor="text1"/>
                      <w:sz w:val="22"/>
                    </w:rPr>
                  </w:pPr>
                  <w:r w:rsidRPr="000250F9">
                    <w:rPr>
                      <w:rFonts w:ascii="Comic Sans MS" w:hAnsi="Comic Sans MS"/>
                      <w:b/>
                      <w:caps/>
                      <w:color w:val="000000" w:themeColor="text1"/>
                      <w:sz w:val="22"/>
                    </w:rPr>
                    <w:t>Central Water Commission</w:t>
                  </w:r>
                </w:p>
                <w:p w:rsidR="007B7DB2" w:rsidRPr="000250F9" w:rsidRDefault="007B7DB2" w:rsidP="00775707">
                  <w:pPr>
                    <w:spacing w:after="0"/>
                    <w:ind w:left="720"/>
                    <w:jc w:val="right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0250F9">
                    <w:rPr>
                      <w:b/>
                      <w:color w:val="000000" w:themeColor="text1"/>
                      <w:sz w:val="32"/>
                      <w:szCs w:val="32"/>
                    </w:rPr>
                    <w:t xml:space="preserve"> RIVER DATA DIRECTORATE</w:t>
                  </w:r>
                </w:p>
              </w:tc>
              <w:tc>
                <w:tcPr>
                  <w:tcW w:w="2630" w:type="dxa"/>
                  <w:shd w:val="clear" w:color="auto" w:fill="auto"/>
                  <w:vAlign w:val="center"/>
                </w:tcPr>
                <w:p w:rsidR="007B7DB2" w:rsidRPr="002B7F17" w:rsidRDefault="007B7DB2" w:rsidP="00775707">
                  <w:pPr>
                    <w:spacing w:after="0"/>
                    <w:ind w:right="-410"/>
                    <w:jc w:val="center"/>
                    <w:rPr>
                      <w:rFonts w:ascii="DevLys 010" w:hAnsi="DevLys 010"/>
                      <w:color w:val="FF0000"/>
                    </w:rPr>
                  </w:pPr>
                  <w:r w:rsidRPr="002B7F17">
                    <w:rPr>
                      <w:color w:val="FF0000"/>
                    </w:rPr>
                    <w:object w:dxaOrig="5609" w:dyaOrig="5594">
                      <v:shape id="_x0000_i1026" type="#_x0000_t75" style="width:55.9pt;height:52.65pt" o:ole="" o:allowoverlap="f">
                        <v:imagedata r:id="rId7" o:title=""/>
                      </v:shape>
                      <o:OLEObject Type="Embed" ProgID="PBrush" ShapeID="_x0000_i1026" DrawAspect="Content" ObjectID="_1502191484" r:id="rId8"/>
                    </w:object>
                  </w:r>
                </w:p>
              </w:tc>
            </w:tr>
          </w:tbl>
          <w:p w:rsidR="007B7DB2" w:rsidRPr="000250F9" w:rsidRDefault="007B7DB2" w:rsidP="00775707">
            <w:pPr>
              <w:pStyle w:val="Heading2"/>
              <w:ind w:left="720"/>
              <w:jc w:val="right"/>
              <w:rPr>
                <w:color w:val="FF0000"/>
              </w:rPr>
            </w:pPr>
          </w:p>
        </w:tc>
      </w:tr>
      <w:tr w:rsidR="007B7DB2" w:rsidRPr="00E946E8" w:rsidTr="00775707">
        <w:trPr>
          <w:trHeight w:val="238"/>
        </w:trPr>
        <w:tc>
          <w:tcPr>
            <w:tcW w:w="8188" w:type="dxa"/>
            <w:shd w:val="clear" w:color="auto" w:fill="auto"/>
          </w:tcPr>
          <w:p w:rsidR="007B7DB2" w:rsidRPr="00E946E8" w:rsidRDefault="007B7DB2" w:rsidP="00775707">
            <w:pPr>
              <w:spacing w:after="0" w:line="240" w:lineRule="auto"/>
              <w:ind w:right="-467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E946E8">
              <w:rPr>
                <w:rFonts w:ascii="Arial" w:hAnsi="Arial" w:cs="Arial"/>
                <w:b/>
                <w:i/>
                <w:sz w:val="20"/>
                <w:szCs w:val="20"/>
              </w:rPr>
              <w:t>No.9/3/2006-RDD/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2364 68                                                                                            </w:t>
            </w:r>
            <w:r w:rsidRPr="00E946E8">
              <w:rPr>
                <w:rFonts w:ascii="Arial" w:hAnsi="Arial" w:cs="Arial"/>
                <w:b/>
                <w:i/>
                <w:sz w:val="20"/>
                <w:szCs w:val="20"/>
              </w:rPr>
              <w:t>Dated:</w:t>
            </w:r>
          </w:p>
          <w:p w:rsidR="007B7DB2" w:rsidRPr="00E946E8" w:rsidRDefault="007B7DB2" w:rsidP="00775707">
            <w:pPr>
              <w:spacing w:after="0" w:line="240" w:lineRule="auto"/>
              <w:ind w:right="-4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B7DB2" w:rsidRPr="00E946E8" w:rsidRDefault="007B7DB2" w:rsidP="007B7DB2">
            <w:pPr>
              <w:spacing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26.08.2015</w:t>
            </w:r>
          </w:p>
          <w:p w:rsidR="007B7DB2" w:rsidRPr="00E946E8" w:rsidRDefault="007B7DB2" w:rsidP="0077570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B7DB2" w:rsidRPr="00E946E8" w:rsidRDefault="007B7DB2" w:rsidP="007B7DB2">
      <w:pPr>
        <w:spacing w:line="24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E946E8">
        <w:rPr>
          <w:rFonts w:ascii="Arial" w:hAnsi="Arial" w:cs="Arial"/>
          <w:b/>
          <w:caps/>
          <w:sz w:val="20"/>
          <w:szCs w:val="20"/>
          <w:u w:val="single"/>
        </w:rPr>
        <w:t xml:space="preserve">Auction Notice </w:t>
      </w:r>
    </w:p>
    <w:p w:rsidR="007B7DB2" w:rsidRPr="001603C6" w:rsidRDefault="007B7DB2" w:rsidP="007B7D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46E8">
        <w:rPr>
          <w:rFonts w:ascii="Arial" w:hAnsi="Arial" w:cs="Arial"/>
          <w:sz w:val="20"/>
          <w:szCs w:val="20"/>
        </w:rPr>
        <w:tab/>
      </w:r>
      <w:r w:rsidRPr="00E946E8">
        <w:rPr>
          <w:rFonts w:ascii="Arial" w:hAnsi="Arial" w:cs="Arial"/>
          <w:sz w:val="20"/>
          <w:szCs w:val="20"/>
        </w:rPr>
        <w:tab/>
      </w:r>
      <w:proofErr w:type="gramStart"/>
      <w:r w:rsidRPr="001603C6">
        <w:rPr>
          <w:rFonts w:ascii="Arial" w:hAnsi="Arial" w:cs="Arial"/>
          <w:sz w:val="20"/>
          <w:szCs w:val="20"/>
        </w:rPr>
        <w:t xml:space="preserve">On behalf of the President of India, the Departmental auction for “Disposal of old and unserviceable materials” (Sl.No.1 to </w:t>
      </w:r>
      <w:r>
        <w:rPr>
          <w:rFonts w:ascii="Arial" w:hAnsi="Arial" w:cs="Arial"/>
          <w:sz w:val="20"/>
          <w:szCs w:val="20"/>
        </w:rPr>
        <w:t>7</w:t>
      </w:r>
      <w:r w:rsidRPr="001603C6">
        <w:rPr>
          <w:rFonts w:ascii="Arial" w:hAnsi="Arial" w:cs="Arial"/>
          <w:sz w:val="20"/>
          <w:szCs w:val="20"/>
        </w:rPr>
        <w:t>) to be made by the undersigned as per the Schedule enclosed and terms and conditions as below.</w:t>
      </w:r>
      <w:proofErr w:type="gramEnd"/>
    </w:p>
    <w:p w:rsidR="007B7DB2" w:rsidRPr="00E635C2" w:rsidRDefault="007B7DB2" w:rsidP="007B7D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03C6">
        <w:rPr>
          <w:rFonts w:ascii="Arial" w:hAnsi="Arial" w:cs="Arial"/>
          <w:sz w:val="20"/>
          <w:szCs w:val="20"/>
        </w:rPr>
        <w:tab/>
      </w:r>
      <w:r w:rsidRPr="001603C6">
        <w:rPr>
          <w:rFonts w:ascii="Arial" w:hAnsi="Arial" w:cs="Arial"/>
          <w:sz w:val="20"/>
          <w:szCs w:val="20"/>
        </w:rPr>
        <w:tab/>
      </w:r>
      <w:r w:rsidRPr="00E635C2">
        <w:rPr>
          <w:rFonts w:ascii="Arial" w:hAnsi="Arial" w:cs="Arial"/>
          <w:sz w:val="20"/>
          <w:szCs w:val="20"/>
        </w:rPr>
        <w:t xml:space="preserve">The sealed tender should be dropped in the tender box of the Deputy Director, R.D. </w:t>
      </w:r>
      <w:proofErr w:type="spellStart"/>
      <w:r w:rsidRPr="00E635C2">
        <w:rPr>
          <w:rFonts w:ascii="Arial" w:hAnsi="Arial" w:cs="Arial"/>
          <w:sz w:val="20"/>
          <w:szCs w:val="20"/>
        </w:rPr>
        <w:t>Dte</w:t>
      </w:r>
      <w:proofErr w:type="spellEnd"/>
      <w:r w:rsidRPr="00E635C2">
        <w:rPr>
          <w:rFonts w:ascii="Arial" w:hAnsi="Arial" w:cs="Arial"/>
          <w:sz w:val="20"/>
          <w:szCs w:val="20"/>
        </w:rPr>
        <w:t>., CWC, 2</w:t>
      </w:r>
      <w:r w:rsidRPr="00E635C2">
        <w:rPr>
          <w:rFonts w:ascii="Arial" w:hAnsi="Arial" w:cs="Arial"/>
          <w:sz w:val="20"/>
          <w:szCs w:val="20"/>
          <w:vertAlign w:val="superscript"/>
        </w:rPr>
        <w:t>nd</w:t>
      </w:r>
      <w:r w:rsidRPr="00E635C2">
        <w:rPr>
          <w:rFonts w:ascii="Arial" w:hAnsi="Arial" w:cs="Arial"/>
          <w:sz w:val="20"/>
          <w:szCs w:val="20"/>
        </w:rPr>
        <w:t xml:space="preserve"> Floor, Wing-4, West Block-1, </w:t>
      </w:r>
      <w:proofErr w:type="spellStart"/>
      <w:r w:rsidRPr="00E635C2">
        <w:rPr>
          <w:rFonts w:ascii="Arial" w:hAnsi="Arial" w:cs="Arial"/>
          <w:sz w:val="20"/>
          <w:szCs w:val="20"/>
        </w:rPr>
        <w:t>R.K.Puram</w:t>
      </w:r>
      <w:proofErr w:type="spellEnd"/>
      <w:r w:rsidRPr="00E635C2">
        <w:rPr>
          <w:rFonts w:ascii="Arial" w:hAnsi="Arial" w:cs="Arial"/>
          <w:sz w:val="20"/>
          <w:szCs w:val="20"/>
        </w:rPr>
        <w:t xml:space="preserve">, New Delhi on or before </w:t>
      </w:r>
      <w:r>
        <w:rPr>
          <w:rFonts w:ascii="Arial" w:hAnsi="Arial" w:cs="Arial"/>
          <w:b/>
          <w:bCs/>
          <w:sz w:val="20"/>
          <w:szCs w:val="20"/>
        </w:rPr>
        <w:t>14</w:t>
      </w:r>
      <w:r w:rsidRPr="00E635C2">
        <w:rPr>
          <w:rFonts w:ascii="Arial" w:hAnsi="Arial" w:cs="Arial"/>
          <w:b/>
          <w:bCs/>
          <w:sz w:val="20"/>
          <w:szCs w:val="20"/>
        </w:rPr>
        <w:t>.0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E635C2">
        <w:rPr>
          <w:rFonts w:ascii="Arial" w:hAnsi="Arial" w:cs="Arial"/>
          <w:b/>
          <w:bCs/>
          <w:sz w:val="20"/>
          <w:szCs w:val="20"/>
        </w:rPr>
        <w:t>.201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E635C2">
        <w:rPr>
          <w:rFonts w:ascii="Arial" w:hAnsi="Arial" w:cs="Arial"/>
          <w:b/>
          <w:sz w:val="20"/>
          <w:szCs w:val="20"/>
        </w:rPr>
        <w:t xml:space="preserve"> at 15.00</w:t>
      </w:r>
      <w:r w:rsidRPr="00E635C2">
        <w:rPr>
          <w:rFonts w:ascii="Arial" w:hAnsi="Arial" w:cs="Arial"/>
          <w:sz w:val="20"/>
          <w:szCs w:val="20"/>
        </w:rPr>
        <w:t xml:space="preserve">hrs  and will be opened on the same day </w:t>
      </w:r>
      <w:r w:rsidRPr="00E635C2">
        <w:rPr>
          <w:rFonts w:ascii="Arial" w:hAnsi="Arial" w:cs="Arial"/>
          <w:b/>
          <w:sz w:val="20"/>
          <w:szCs w:val="20"/>
        </w:rPr>
        <w:t>at 15.30 Hrs</w:t>
      </w:r>
      <w:r w:rsidRPr="00E635C2">
        <w:rPr>
          <w:rFonts w:ascii="Arial" w:hAnsi="Arial" w:cs="Arial"/>
          <w:sz w:val="20"/>
          <w:szCs w:val="20"/>
        </w:rPr>
        <w:t>. Intending bidders may present  at the time of opening of auction bid.</w:t>
      </w:r>
    </w:p>
    <w:p w:rsidR="007B7DB2" w:rsidRDefault="007B7DB2" w:rsidP="007B7D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03C6">
        <w:rPr>
          <w:rFonts w:ascii="Arial" w:hAnsi="Arial" w:cs="Arial"/>
          <w:sz w:val="20"/>
          <w:szCs w:val="20"/>
        </w:rPr>
        <w:tab/>
      </w:r>
      <w:r w:rsidRPr="001603C6">
        <w:rPr>
          <w:rFonts w:ascii="Arial" w:hAnsi="Arial" w:cs="Arial"/>
          <w:sz w:val="20"/>
          <w:szCs w:val="20"/>
        </w:rPr>
        <w:tab/>
      </w:r>
      <w:r w:rsidRPr="002D5833">
        <w:rPr>
          <w:rFonts w:ascii="Arial" w:hAnsi="Arial" w:cs="Arial"/>
          <w:sz w:val="20"/>
          <w:szCs w:val="20"/>
        </w:rPr>
        <w:t>Every bidder has to attach his bid with an Earnest money amounting to Rs.</w:t>
      </w:r>
      <w:r>
        <w:rPr>
          <w:rFonts w:ascii="Arial" w:hAnsi="Arial" w:cs="Arial"/>
          <w:sz w:val="20"/>
          <w:szCs w:val="20"/>
        </w:rPr>
        <w:t>1</w:t>
      </w:r>
      <w:r w:rsidRPr="002D5833">
        <w:rPr>
          <w:rFonts w:ascii="Arial" w:hAnsi="Arial" w:cs="Arial"/>
          <w:sz w:val="20"/>
          <w:szCs w:val="20"/>
        </w:rPr>
        <w:t xml:space="preserve">000/- (Rupees </w:t>
      </w:r>
      <w:r>
        <w:rPr>
          <w:rFonts w:ascii="Arial" w:hAnsi="Arial" w:cs="Arial"/>
          <w:sz w:val="20"/>
          <w:szCs w:val="20"/>
        </w:rPr>
        <w:t>one</w:t>
      </w:r>
      <w:r w:rsidRPr="002D5833">
        <w:rPr>
          <w:rFonts w:ascii="Arial" w:hAnsi="Arial" w:cs="Arial"/>
          <w:sz w:val="20"/>
          <w:szCs w:val="20"/>
        </w:rPr>
        <w:t xml:space="preserve"> thousand only) in the form of Cash/TC/FDR/Demand Draft/Pay order in the </w:t>
      </w:r>
      <w:proofErr w:type="spellStart"/>
      <w:r w:rsidRPr="002D5833">
        <w:rPr>
          <w:rFonts w:ascii="Arial" w:hAnsi="Arial" w:cs="Arial"/>
          <w:sz w:val="20"/>
          <w:szCs w:val="20"/>
        </w:rPr>
        <w:t>favour</w:t>
      </w:r>
      <w:proofErr w:type="spellEnd"/>
      <w:r w:rsidRPr="002D5833">
        <w:rPr>
          <w:rFonts w:ascii="Arial" w:hAnsi="Arial" w:cs="Arial"/>
          <w:sz w:val="20"/>
          <w:szCs w:val="20"/>
        </w:rPr>
        <w:t xml:space="preserve"> of Deputy Director, </w:t>
      </w:r>
      <w:proofErr w:type="spellStart"/>
      <w:r w:rsidRPr="002D5833">
        <w:rPr>
          <w:rFonts w:ascii="Arial" w:hAnsi="Arial" w:cs="Arial"/>
          <w:sz w:val="20"/>
          <w:szCs w:val="20"/>
        </w:rPr>
        <w:t>R.D.Dte</w:t>
      </w:r>
      <w:proofErr w:type="spellEnd"/>
      <w:r w:rsidRPr="002D5833">
        <w:rPr>
          <w:rFonts w:ascii="Arial" w:hAnsi="Arial" w:cs="Arial"/>
          <w:sz w:val="20"/>
          <w:szCs w:val="20"/>
        </w:rPr>
        <w:t>., CWC, New Delhi. The bids without earnest money shall be invalid &amp; summarily rejected.</w:t>
      </w:r>
    </w:p>
    <w:p w:rsidR="007B7DB2" w:rsidRPr="001603C6" w:rsidRDefault="007B7DB2" w:rsidP="007B7D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03C6">
        <w:rPr>
          <w:rFonts w:ascii="Arial" w:hAnsi="Arial" w:cs="Arial"/>
          <w:sz w:val="20"/>
          <w:szCs w:val="20"/>
        </w:rPr>
        <w:tab/>
      </w:r>
      <w:r w:rsidRPr="001603C6">
        <w:rPr>
          <w:rFonts w:ascii="Arial" w:hAnsi="Arial" w:cs="Arial"/>
          <w:sz w:val="20"/>
          <w:szCs w:val="20"/>
        </w:rPr>
        <w:tab/>
        <w:t xml:space="preserve">The earnest money will be refunded back to all the bidders except the two highest bidders after completion of the auction. </w:t>
      </w:r>
    </w:p>
    <w:p w:rsidR="007B7DB2" w:rsidRPr="001603C6" w:rsidRDefault="007B7DB2" w:rsidP="007B7D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03C6">
        <w:rPr>
          <w:rFonts w:ascii="Arial" w:hAnsi="Arial" w:cs="Arial"/>
          <w:sz w:val="20"/>
          <w:szCs w:val="20"/>
        </w:rPr>
        <w:tab/>
      </w:r>
      <w:r w:rsidRPr="001603C6">
        <w:rPr>
          <w:rFonts w:ascii="Arial" w:hAnsi="Arial" w:cs="Arial"/>
          <w:sz w:val="20"/>
          <w:szCs w:val="20"/>
        </w:rPr>
        <w:tab/>
        <w:t>The successful bidder will have to deposit full amount of bid within 3 days.</w:t>
      </w:r>
    </w:p>
    <w:p w:rsidR="007B7DB2" w:rsidRPr="001603C6" w:rsidRDefault="007B7DB2" w:rsidP="007B7D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03C6">
        <w:rPr>
          <w:rFonts w:ascii="Arial" w:hAnsi="Arial" w:cs="Arial"/>
          <w:sz w:val="20"/>
          <w:szCs w:val="20"/>
        </w:rPr>
        <w:tab/>
      </w:r>
      <w:r w:rsidRPr="001603C6">
        <w:rPr>
          <w:rFonts w:ascii="Arial" w:hAnsi="Arial" w:cs="Arial"/>
          <w:sz w:val="20"/>
          <w:szCs w:val="20"/>
        </w:rPr>
        <w:tab/>
        <w:t>The successful bidder has to lift/remove the materials from the office premises within 2 days of making full payment failing which 2% of bid value per day will be charged extra after the stipulated time.</w:t>
      </w:r>
    </w:p>
    <w:p w:rsidR="007B7DB2" w:rsidRPr="001603C6" w:rsidRDefault="007B7DB2" w:rsidP="007B7D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03C6">
        <w:rPr>
          <w:rFonts w:ascii="Arial" w:hAnsi="Arial" w:cs="Arial"/>
          <w:sz w:val="20"/>
          <w:szCs w:val="20"/>
        </w:rPr>
        <w:tab/>
      </w:r>
      <w:r w:rsidRPr="001603C6">
        <w:rPr>
          <w:rFonts w:ascii="Arial" w:hAnsi="Arial" w:cs="Arial"/>
          <w:sz w:val="20"/>
          <w:szCs w:val="20"/>
        </w:rPr>
        <w:tab/>
        <w:t xml:space="preserve">In case of failure in depositing the full money and non-lifting1of the material within the stipulated period, earnest money will stand forfeited and the offer shall be extended to the next highest bidder. </w:t>
      </w:r>
    </w:p>
    <w:p w:rsidR="007B7DB2" w:rsidRPr="001603C6" w:rsidRDefault="007B7DB2" w:rsidP="007B7D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03C6">
        <w:rPr>
          <w:rFonts w:ascii="Arial" w:hAnsi="Arial" w:cs="Arial"/>
          <w:sz w:val="20"/>
          <w:szCs w:val="20"/>
        </w:rPr>
        <w:tab/>
      </w:r>
      <w:r w:rsidRPr="001603C6">
        <w:rPr>
          <w:rFonts w:ascii="Arial" w:hAnsi="Arial" w:cs="Arial"/>
          <w:sz w:val="20"/>
          <w:szCs w:val="20"/>
        </w:rPr>
        <w:tab/>
        <w:t xml:space="preserve">The Director (RDD) reserves the right to accept or reject any or all the bidder without assigning any reason thereof. </w:t>
      </w:r>
    </w:p>
    <w:p w:rsidR="007B7DB2" w:rsidRPr="001603C6" w:rsidRDefault="007B7DB2" w:rsidP="007B7D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603C6">
        <w:rPr>
          <w:rFonts w:ascii="Arial" w:hAnsi="Arial" w:cs="Arial"/>
          <w:sz w:val="20"/>
          <w:szCs w:val="20"/>
        </w:rPr>
        <w:tab/>
      </w:r>
      <w:r w:rsidRPr="001603C6">
        <w:rPr>
          <w:rFonts w:ascii="Arial" w:hAnsi="Arial" w:cs="Arial"/>
          <w:sz w:val="20"/>
          <w:szCs w:val="20"/>
        </w:rPr>
        <w:tab/>
        <w:t>The material are available in the office premises of the</w:t>
      </w:r>
      <w:r>
        <w:rPr>
          <w:rFonts w:ascii="Arial" w:hAnsi="Arial" w:cs="Arial"/>
          <w:sz w:val="20"/>
          <w:szCs w:val="20"/>
        </w:rPr>
        <w:t xml:space="preserve"> Office of the</w:t>
      </w:r>
      <w:r w:rsidRPr="001603C6">
        <w:rPr>
          <w:rFonts w:ascii="Arial" w:hAnsi="Arial" w:cs="Arial"/>
          <w:sz w:val="20"/>
          <w:szCs w:val="20"/>
        </w:rPr>
        <w:t xml:space="preserve"> Deputy Director, </w:t>
      </w:r>
      <w:r w:rsidRPr="00E635C2">
        <w:rPr>
          <w:rFonts w:ascii="Arial" w:hAnsi="Arial" w:cs="Arial"/>
          <w:sz w:val="20"/>
          <w:szCs w:val="20"/>
        </w:rPr>
        <w:t xml:space="preserve">R.D. </w:t>
      </w:r>
      <w:proofErr w:type="spellStart"/>
      <w:r w:rsidRPr="00E635C2">
        <w:rPr>
          <w:rFonts w:ascii="Arial" w:hAnsi="Arial" w:cs="Arial"/>
          <w:sz w:val="20"/>
          <w:szCs w:val="20"/>
        </w:rPr>
        <w:t>Dte</w:t>
      </w:r>
      <w:proofErr w:type="spellEnd"/>
      <w:r w:rsidRPr="00E635C2">
        <w:rPr>
          <w:rFonts w:ascii="Arial" w:hAnsi="Arial" w:cs="Arial"/>
          <w:sz w:val="20"/>
          <w:szCs w:val="20"/>
        </w:rPr>
        <w:t>., CWC, 2</w:t>
      </w:r>
      <w:r w:rsidRPr="00E635C2">
        <w:rPr>
          <w:rFonts w:ascii="Arial" w:hAnsi="Arial" w:cs="Arial"/>
          <w:sz w:val="20"/>
          <w:szCs w:val="20"/>
          <w:vertAlign w:val="superscript"/>
        </w:rPr>
        <w:t>nd</w:t>
      </w:r>
      <w:r w:rsidRPr="00E635C2">
        <w:rPr>
          <w:rFonts w:ascii="Arial" w:hAnsi="Arial" w:cs="Arial"/>
          <w:sz w:val="20"/>
          <w:szCs w:val="20"/>
        </w:rPr>
        <w:t xml:space="preserve"> Floor, Wing-4, West Block-1, </w:t>
      </w:r>
      <w:proofErr w:type="spellStart"/>
      <w:r w:rsidRPr="00E635C2">
        <w:rPr>
          <w:rFonts w:ascii="Arial" w:hAnsi="Arial" w:cs="Arial"/>
          <w:sz w:val="20"/>
          <w:szCs w:val="20"/>
        </w:rPr>
        <w:t>R.K.Puram</w:t>
      </w:r>
      <w:proofErr w:type="spellEnd"/>
      <w:r w:rsidRPr="00E635C2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E635C2">
        <w:rPr>
          <w:rFonts w:ascii="Arial" w:hAnsi="Arial" w:cs="Arial"/>
          <w:sz w:val="20"/>
          <w:szCs w:val="20"/>
        </w:rPr>
        <w:t>New</w:t>
      </w:r>
      <w:proofErr w:type="gramEnd"/>
      <w:r w:rsidRPr="00E635C2">
        <w:rPr>
          <w:rFonts w:ascii="Arial" w:hAnsi="Arial" w:cs="Arial"/>
          <w:sz w:val="20"/>
          <w:szCs w:val="20"/>
        </w:rPr>
        <w:t xml:space="preserve"> Delhi </w:t>
      </w:r>
      <w:r w:rsidRPr="001603C6">
        <w:rPr>
          <w:rFonts w:ascii="Arial" w:hAnsi="Arial" w:cs="Arial"/>
          <w:sz w:val="20"/>
          <w:szCs w:val="20"/>
        </w:rPr>
        <w:t>on “</w:t>
      </w:r>
      <w:r w:rsidRPr="001603C6">
        <w:rPr>
          <w:rFonts w:ascii="Arial" w:hAnsi="Arial" w:cs="Arial"/>
          <w:caps/>
          <w:sz w:val="20"/>
          <w:szCs w:val="20"/>
        </w:rPr>
        <w:t>AS is where is Basis</w:t>
      </w:r>
      <w:r w:rsidRPr="001603C6">
        <w:rPr>
          <w:rFonts w:ascii="Arial" w:hAnsi="Arial" w:cs="Arial"/>
          <w:sz w:val="20"/>
          <w:szCs w:val="20"/>
        </w:rPr>
        <w:t>” and can be inspected during all working days between 10.00 AM to 5.30 PM.</w:t>
      </w:r>
    </w:p>
    <w:p w:rsidR="007B7DB2" w:rsidRPr="001603C6" w:rsidRDefault="007B7DB2" w:rsidP="007B7DB2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7B7DB2" w:rsidRDefault="007B7DB2" w:rsidP="007B7DB2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Sd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>/-</w:t>
      </w:r>
    </w:p>
    <w:p w:rsidR="007B7DB2" w:rsidRDefault="007B7DB2" w:rsidP="007B7DB2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7B7DB2" w:rsidRPr="001603C6" w:rsidRDefault="007B7DB2" w:rsidP="007B7DB2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603C6">
        <w:rPr>
          <w:rFonts w:ascii="Arial" w:hAnsi="Arial" w:cs="Arial"/>
          <w:b/>
          <w:sz w:val="20"/>
          <w:szCs w:val="20"/>
        </w:rPr>
        <w:t>(</w:t>
      </w:r>
      <w:proofErr w:type="spellStart"/>
      <w:r>
        <w:rPr>
          <w:rFonts w:ascii="Arial" w:hAnsi="Arial" w:cs="Arial"/>
          <w:b/>
          <w:sz w:val="20"/>
          <w:szCs w:val="20"/>
        </w:rPr>
        <w:t>A.K.Mittal</w:t>
      </w:r>
      <w:proofErr w:type="spellEnd"/>
      <w:r w:rsidRPr="001603C6">
        <w:rPr>
          <w:rFonts w:ascii="Arial" w:hAnsi="Arial" w:cs="Arial"/>
          <w:b/>
          <w:sz w:val="20"/>
          <w:szCs w:val="20"/>
        </w:rPr>
        <w:t xml:space="preserve">) </w:t>
      </w:r>
    </w:p>
    <w:p w:rsidR="007B7DB2" w:rsidRPr="001603C6" w:rsidRDefault="007B7DB2" w:rsidP="007B7DB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603C6">
        <w:rPr>
          <w:rFonts w:ascii="Arial" w:hAnsi="Arial" w:cs="Arial"/>
          <w:sz w:val="20"/>
          <w:szCs w:val="20"/>
        </w:rPr>
        <w:t xml:space="preserve">Dy. Director (RDD)  </w:t>
      </w:r>
    </w:p>
    <w:p w:rsidR="007B7DB2" w:rsidRPr="001603C6" w:rsidRDefault="007B7DB2" w:rsidP="007B7DB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B7DB2" w:rsidRPr="00E946E8" w:rsidRDefault="007B7DB2" w:rsidP="007B7DB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B7DB2" w:rsidRPr="00E946E8" w:rsidRDefault="007B7DB2" w:rsidP="007B7DB2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7B7DB2" w:rsidRDefault="007B7DB2" w:rsidP="007B7DB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46E8">
        <w:rPr>
          <w:rFonts w:ascii="Arial" w:hAnsi="Arial" w:cs="Arial"/>
          <w:sz w:val="20"/>
          <w:szCs w:val="20"/>
        </w:rPr>
        <w:t>Copy for information t</w:t>
      </w:r>
      <w:r>
        <w:rPr>
          <w:rFonts w:ascii="Arial" w:hAnsi="Arial" w:cs="Arial"/>
          <w:sz w:val="20"/>
          <w:szCs w:val="20"/>
        </w:rPr>
        <w:t>o,</w:t>
      </w:r>
    </w:p>
    <w:p w:rsidR="007B7DB2" w:rsidRPr="00E946E8" w:rsidRDefault="007B7DB2" w:rsidP="007B7DB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B7DB2" w:rsidRPr="00E946E8" w:rsidRDefault="007B7DB2" w:rsidP="007B7DB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46E8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Assistant (A/C section)</w:t>
      </w:r>
      <w:r w:rsidRPr="00E946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46E8">
        <w:rPr>
          <w:rFonts w:ascii="Arial" w:hAnsi="Arial" w:cs="Arial"/>
          <w:sz w:val="20"/>
          <w:szCs w:val="20"/>
        </w:rPr>
        <w:t>R.D.Dte</w:t>
      </w:r>
      <w:proofErr w:type="spellEnd"/>
      <w:r w:rsidRPr="00E946E8">
        <w:rPr>
          <w:rFonts w:ascii="Arial" w:hAnsi="Arial" w:cs="Arial"/>
          <w:sz w:val="20"/>
          <w:szCs w:val="20"/>
        </w:rPr>
        <w:t>., CWC, New Delh</w:t>
      </w:r>
      <w:r>
        <w:rPr>
          <w:rFonts w:ascii="Arial" w:hAnsi="Arial" w:cs="Arial"/>
          <w:sz w:val="20"/>
          <w:szCs w:val="20"/>
        </w:rPr>
        <w:t>i.</w:t>
      </w:r>
    </w:p>
    <w:p w:rsidR="007B7DB2" w:rsidRDefault="007B7DB2" w:rsidP="007B7DB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46E8">
        <w:rPr>
          <w:rFonts w:ascii="Arial" w:hAnsi="Arial" w:cs="Arial"/>
          <w:sz w:val="20"/>
          <w:szCs w:val="20"/>
        </w:rPr>
        <w:t xml:space="preserve">Notice Board, RD </w:t>
      </w:r>
      <w:proofErr w:type="spellStart"/>
      <w:r w:rsidRPr="00E946E8">
        <w:rPr>
          <w:rFonts w:ascii="Arial" w:hAnsi="Arial" w:cs="Arial"/>
          <w:sz w:val="20"/>
          <w:szCs w:val="20"/>
        </w:rPr>
        <w:t>Dte</w:t>
      </w:r>
      <w:proofErr w:type="spellEnd"/>
      <w:r w:rsidRPr="00E946E8">
        <w:rPr>
          <w:rFonts w:ascii="Arial" w:hAnsi="Arial" w:cs="Arial"/>
          <w:sz w:val="20"/>
          <w:szCs w:val="20"/>
        </w:rPr>
        <w:t>, CWC, New Delhi.</w:t>
      </w:r>
    </w:p>
    <w:p w:rsidR="007B7DB2" w:rsidRDefault="007B7DB2" w:rsidP="007B7DB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M/s Sharma Traders, D2/97, </w:t>
      </w:r>
      <w:proofErr w:type="spellStart"/>
      <w:r>
        <w:rPr>
          <w:rFonts w:ascii="Arial" w:hAnsi="Arial" w:cs="Arial"/>
        </w:rPr>
        <w:t>Mayapuri</w:t>
      </w:r>
      <w:proofErr w:type="spellEnd"/>
      <w:r>
        <w:rPr>
          <w:rFonts w:ascii="Arial" w:hAnsi="Arial" w:cs="Arial"/>
        </w:rPr>
        <w:t>, Phase-II, New Delhi -110064</w:t>
      </w:r>
    </w:p>
    <w:p w:rsidR="007B7DB2" w:rsidRPr="00543465" w:rsidRDefault="007B7DB2" w:rsidP="007B7DB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Narendra</w:t>
      </w:r>
      <w:proofErr w:type="spellEnd"/>
      <w:r>
        <w:rPr>
          <w:rFonts w:ascii="Arial" w:hAnsi="Arial" w:cs="Arial"/>
        </w:rPr>
        <w:t xml:space="preserve"> Joshi, E-47, West Patel Nagar, New Delhi - 110008</w:t>
      </w:r>
    </w:p>
    <w:p w:rsidR="007B7DB2" w:rsidRDefault="007B7DB2" w:rsidP="007B7DB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M/s Cerebra Integrated technologies Ltd, Plot No. 422/2, 11</w:t>
      </w:r>
      <w:r w:rsidRPr="008D195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Cross, 4</w:t>
      </w:r>
      <w:r w:rsidRPr="008D195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Phase, 2</w:t>
      </w:r>
      <w:r w:rsidRPr="008D1951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stage, </w:t>
      </w:r>
      <w:proofErr w:type="spellStart"/>
      <w:r>
        <w:rPr>
          <w:rFonts w:ascii="Arial" w:hAnsi="Arial" w:cs="Arial"/>
        </w:rPr>
        <w:t>Peenya</w:t>
      </w:r>
      <w:proofErr w:type="spellEnd"/>
      <w:r>
        <w:rPr>
          <w:rFonts w:ascii="Arial" w:hAnsi="Arial" w:cs="Arial"/>
        </w:rPr>
        <w:t xml:space="preserve"> Industrial Area, </w:t>
      </w:r>
      <w:proofErr w:type="spellStart"/>
      <w:r>
        <w:rPr>
          <w:rFonts w:ascii="Arial" w:hAnsi="Arial" w:cs="Arial"/>
        </w:rPr>
        <w:t>Bengalore</w:t>
      </w:r>
      <w:proofErr w:type="spellEnd"/>
      <w:r>
        <w:rPr>
          <w:rFonts w:ascii="Arial" w:hAnsi="Arial" w:cs="Arial"/>
        </w:rPr>
        <w:t xml:space="preserve"> – 560058</w:t>
      </w:r>
    </w:p>
    <w:p w:rsidR="007B7DB2" w:rsidRPr="00E946E8" w:rsidRDefault="007B7DB2" w:rsidP="007B7DB2">
      <w:pPr>
        <w:pStyle w:val="ListParagraph"/>
        <w:spacing w:after="0" w:line="240" w:lineRule="auto"/>
        <w:ind w:left="1800"/>
        <w:rPr>
          <w:rFonts w:ascii="Arial" w:hAnsi="Arial" w:cs="Arial"/>
          <w:sz w:val="20"/>
          <w:szCs w:val="20"/>
        </w:rPr>
      </w:pPr>
    </w:p>
    <w:p w:rsidR="007B7DB2" w:rsidRPr="00E946E8" w:rsidRDefault="007B7DB2" w:rsidP="007B7DB2">
      <w:pPr>
        <w:pStyle w:val="ListParagraph"/>
        <w:spacing w:after="0" w:line="240" w:lineRule="auto"/>
        <w:ind w:left="1800"/>
        <w:rPr>
          <w:rFonts w:ascii="Arial" w:hAnsi="Arial" w:cs="Arial"/>
          <w:sz w:val="18"/>
          <w:szCs w:val="18"/>
        </w:rPr>
      </w:pPr>
    </w:p>
    <w:p w:rsidR="007B7DB2" w:rsidRPr="00E946E8" w:rsidRDefault="007B7DB2" w:rsidP="007B7DB2">
      <w:pPr>
        <w:rPr>
          <w:rFonts w:ascii="Arial" w:hAnsi="Arial" w:cs="Arial"/>
          <w:sz w:val="18"/>
          <w:szCs w:val="18"/>
        </w:rPr>
      </w:pPr>
    </w:p>
    <w:p w:rsidR="007B7DB2" w:rsidRPr="00E946E8" w:rsidRDefault="007B7DB2" w:rsidP="007B7DB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7B7DB2" w:rsidRPr="00E946E8" w:rsidRDefault="007B7DB2" w:rsidP="007B7DB2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B7DB2" w:rsidRDefault="007B7DB2" w:rsidP="007B7DB2">
      <w:pPr>
        <w:spacing w:after="0"/>
        <w:jc w:val="right"/>
        <w:rPr>
          <w:rFonts w:ascii="Book Antiqua" w:hAnsi="Book Antiqua"/>
          <w:sz w:val="20"/>
          <w:szCs w:val="20"/>
        </w:rPr>
      </w:pPr>
    </w:p>
    <w:p w:rsidR="007B7DB2" w:rsidRDefault="007B7DB2" w:rsidP="007B7DB2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</w:p>
    <w:p w:rsidR="007B7DB2" w:rsidRDefault="007B7DB2" w:rsidP="007B7DB2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</w:p>
    <w:p w:rsidR="007B7DB2" w:rsidRDefault="007B7DB2" w:rsidP="007B7DB2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</w:p>
    <w:p w:rsidR="007B7DB2" w:rsidRPr="0062109B" w:rsidRDefault="007B7DB2" w:rsidP="007B7DB2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 w:rsidRPr="0062109B">
        <w:rPr>
          <w:rFonts w:ascii="Arial" w:hAnsi="Arial" w:cs="Arial"/>
          <w:sz w:val="28"/>
          <w:szCs w:val="28"/>
          <w:u w:val="single"/>
        </w:rPr>
        <w:t>List of Survey reported T&amp;P articles.</w:t>
      </w:r>
    </w:p>
    <w:p w:rsidR="007B7DB2" w:rsidRDefault="007B7DB2" w:rsidP="007B7DB2">
      <w:pPr>
        <w:spacing w:after="0" w:line="360" w:lineRule="auto"/>
        <w:ind w:right="-720"/>
        <w:jc w:val="right"/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98" w:type="dxa"/>
        <w:tblLook w:val="04A0"/>
      </w:tblPr>
      <w:tblGrid>
        <w:gridCol w:w="1066"/>
        <w:gridCol w:w="6144"/>
        <w:gridCol w:w="2430"/>
      </w:tblGrid>
      <w:tr w:rsidR="007B7DB2" w:rsidRPr="00525C39" w:rsidTr="00775707">
        <w:trPr>
          <w:trHeight w:val="37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DB2" w:rsidRPr="00201920" w:rsidRDefault="007B7DB2" w:rsidP="007757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proofErr w:type="spellStart"/>
            <w:r w:rsidRPr="00201920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Sl.No</w:t>
            </w:r>
            <w:proofErr w:type="spellEnd"/>
          </w:p>
        </w:tc>
        <w:tc>
          <w:tcPr>
            <w:tcW w:w="6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7DB2" w:rsidRPr="00201920" w:rsidRDefault="007B7DB2" w:rsidP="007757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201920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Description of Articles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7DB2" w:rsidRPr="00201920" w:rsidRDefault="007B7DB2" w:rsidP="0077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</w:pPr>
            <w:r w:rsidRPr="00201920">
              <w:rPr>
                <w:rFonts w:ascii="Arial" w:eastAsia="Times New Roman" w:hAnsi="Arial" w:cs="Arial"/>
                <w:color w:val="000000"/>
                <w:sz w:val="20"/>
                <w:szCs w:val="20"/>
                <w:lang w:val="en-IN" w:eastAsia="en-IN"/>
              </w:rPr>
              <w:t>Number or Quantity</w:t>
            </w:r>
          </w:p>
        </w:tc>
      </w:tr>
      <w:tr w:rsidR="007B7DB2" w:rsidRPr="00525C39" w:rsidTr="00775707">
        <w:trPr>
          <w:trHeight w:val="37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7DB2" w:rsidRPr="00201920" w:rsidRDefault="007B7DB2" w:rsidP="007B7D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6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7DB2" w:rsidRDefault="007B7DB2" w:rsidP="007757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Desert Coolers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7DB2" w:rsidRDefault="007B7DB2" w:rsidP="00775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Nos</w:t>
            </w:r>
            <w:proofErr w:type="spellEnd"/>
          </w:p>
        </w:tc>
      </w:tr>
      <w:tr w:rsidR="007B7DB2" w:rsidRPr="00525C39" w:rsidTr="00775707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7DB2" w:rsidRPr="00201920" w:rsidRDefault="007B7DB2" w:rsidP="007B7D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7DB2" w:rsidRDefault="007B7DB2" w:rsidP="007757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Nexus Offline UPS500VA/700VA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7DB2" w:rsidRDefault="007B7DB2" w:rsidP="00775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No</w:t>
            </w:r>
          </w:p>
        </w:tc>
      </w:tr>
      <w:tr w:rsidR="007B7DB2" w:rsidRPr="00525C39" w:rsidTr="00775707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7DB2" w:rsidRPr="00201920" w:rsidRDefault="007B7DB2" w:rsidP="007B7D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7DB2" w:rsidRDefault="007B7DB2" w:rsidP="007757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UPS500VA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7DB2" w:rsidRDefault="007B7DB2" w:rsidP="00775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No</w:t>
            </w:r>
          </w:p>
        </w:tc>
      </w:tr>
      <w:tr w:rsidR="007B7DB2" w:rsidRPr="00525C39" w:rsidTr="00775707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7DB2" w:rsidRPr="00201920" w:rsidRDefault="007B7DB2" w:rsidP="007B7D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7DB2" w:rsidRDefault="007B7DB2" w:rsidP="007757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low back revolving Chairs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7DB2" w:rsidRDefault="007B7DB2" w:rsidP="00775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Nos</w:t>
            </w:r>
            <w:proofErr w:type="spellEnd"/>
          </w:p>
        </w:tc>
      </w:tr>
      <w:tr w:rsidR="007B7DB2" w:rsidRPr="00525C39" w:rsidTr="00775707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7DB2" w:rsidRPr="00201920" w:rsidRDefault="007B7DB2" w:rsidP="007B7D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7DB2" w:rsidRDefault="007B7DB2" w:rsidP="007757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Metal table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sunmica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top 1220x610x762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7DB2" w:rsidRDefault="007B7DB2" w:rsidP="00775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nos</w:t>
            </w:r>
            <w:proofErr w:type="spellEnd"/>
          </w:p>
        </w:tc>
      </w:tr>
      <w:tr w:rsidR="007B7DB2" w:rsidRPr="00525C39" w:rsidTr="00775707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B7DB2" w:rsidRPr="00201920" w:rsidRDefault="007B7DB2" w:rsidP="007B7D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7DB2" w:rsidRDefault="007B7DB2" w:rsidP="007757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Metal table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sunmica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top 1370x680x762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7DB2" w:rsidRDefault="007B7DB2" w:rsidP="00775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nos</w:t>
            </w:r>
            <w:proofErr w:type="spellEnd"/>
          </w:p>
        </w:tc>
      </w:tr>
      <w:tr w:rsidR="007B7DB2" w:rsidRPr="00525C39" w:rsidTr="00775707">
        <w:trPr>
          <w:trHeight w:val="3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7DB2" w:rsidRPr="00201920" w:rsidRDefault="007B7DB2" w:rsidP="007B7D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6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B7DB2" w:rsidRDefault="007B7DB2" w:rsidP="007757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Steel visitor chairs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B7DB2" w:rsidRDefault="007B7DB2" w:rsidP="00775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nos</w:t>
            </w:r>
            <w:proofErr w:type="spellEnd"/>
          </w:p>
        </w:tc>
      </w:tr>
    </w:tbl>
    <w:p w:rsidR="007B7DB2" w:rsidRPr="00525C39" w:rsidRDefault="007B7DB2" w:rsidP="007B7DB2">
      <w:pPr>
        <w:spacing w:after="0" w:line="360" w:lineRule="auto"/>
        <w:ind w:right="-720"/>
        <w:jc w:val="right"/>
        <w:rPr>
          <w:rFonts w:ascii="Arial" w:hAnsi="Arial" w:cs="Arial"/>
          <w:sz w:val="24"/>
          <w:szCs w:val="24"/>
        </w:rPr>
      </w:pPr>
    </w:p>
    <w:p w:rsidR="007B7DB2" w:rsidRPr="00525C39" w:rsidRDefault="007B7DB2" w:rsidP="007B7DB2">
      <w:pPr>
        <w:spacing w:after="0" w:line="360" w:lineRule="auto"/>
        <w:ind w:right="-720"/>
        <w:jc w:val="right"/>
        <w:rPr>
          <w:rFonts w:ascii="Arial" w:hAnsi="Arial" w:cs="Arial"/>
          <w:sz w:val="24"/>
          <w:szCs w:val="24"/>
        </w:rPr>
      </w:pPr>
    </w:p>
    <w:p w:rsidR="007B7DB2" w:rsidRPr="00525C39" w:rsidRDefault="007B7DB2" w:rsidP="007B7DB2">
      <w:pPr>
        <w:spacing w:after="0" w:line="240" w:lineRule="auto"/>
        <w:rPr>
          <w:rFonts w:ascii="Arial" w:hAnsi="Arial" w:cs="Arial"/>
        </w:rPr>
      </w:pPr>
    </w:p>
    <w:p w:rsidR="007B7DB2" w:rsidRPr="00525C39" w:rsidRDefault="007B7DB2" w:rsidP="007B7DB2">
      <w:pPr>
        <w:spacing w:after="0" w:line="240" w:lineRule="auto"/>
        <w:jc w:val="right"/>
        <w:rPr>
          <w:rFonts w:ascii="Arial" w:hAnsi="Arial" w:cs="Arial"/>
        </w:rPr>
      </w:pPr>
      <w:r w:rsidRPr="00525C39">
        <w:rPr>
          <w:rFonts w:ascii="Arial" w:hAnsi="Arial" w:cs="Arial"/>
        </w:rPr>
        <w:t xml:space="preserve"> Dy. Director</w:t>
      </w:r>
    </w:p>
    <w:p w:rsidR="007B7DB2" w:rsidRPr="00525C39" w:rsidRDefault="007B7DB2" w:rsidP="007B7DB2">
      <w:pPr>
        <w:spacing w:after="0" w:line="240" w:lineRule="auto"/>
        <w:jc w:val="right"/>
        <w:rPr>
          <w:rFonts w:ascii="Arial" w:hAnsi="Arial" w:cs="Arial"/>
        </w:rPr>
      </w:pPr>
      <w:r w:rsidRPr="00525C39">
        <w:rPr>
          <w:rFonts w:ascii="Arial" w:hAnsi="Arial" w:cs="Arial"/>
        </w:rPr>
        <w:t xml:space="preserve">RD </w:t>
      </w:r>
      <w:proofErr w:type="spellStart"/>
      <w:proofErr w:type="gramStart"/>
      <w:r w:rsidRPr="00525C39">
        <w:rPr>
          <w:rFonts w:ascii="Arial" w:hAnsi="Arial" w:cs="Arial"/>
        </w:rPr>
        <w:t>Dte</w:t>
      </w:r>
      <w:proofErr w:type="spellEnd"/>
      <w:r w:rsidRPr="00525C39">
        <w:rPr>
          <w:rFonts w:ascii="Arial" w:hAnsi="Arial" w:cs="Arial"/>
        </w:rPr>
        <w:t>.,</w:t>
      </w:r>
      <w:proofErr w:type="gramEnd"/>
      <w:r w:rsidRPr="00525C39">
        <w:rPr>
          <w:rFonts w:ascii="Arial" w:hAnsi="Arial" w:cs="Arial"/>
        </w:rPr>
        <w:t xml:space="preserve"> CWC, New Delhi  </w:t>
      </w:r>
    </w:p>
    <w:p w:rsidR="007B7DB2" w:rsidRDefault="007B7DB2" w:rsidP="007B7DB2">
      <w:pPr>
        <w:spacing w:after="0" w:line="360" w:lineRule="auto"/>
        <w:ind w:right="-720"/>
        <w:jc w:val="right"/>
        <w:rPr>
          <w:rFonts w:ascii="Arial" w:hAnsi="Arial" w:cs="Arial"/>
          <w:sz w:val="24"/>
          <w:szCs w:val="24"/>
        </w:rPr>
      </w:pPr>
    </w:p>
    <w:p w:rsidR="007B7DB2" w:rsidRDefault="007B7DB2" w:rsidP="007B7DB2">
      <w:pPr>
        <w:spacing w:after="0" w:line="360" w:lineRule="auto"/>
        <w:ind w:right="-720"/>
        <w:jc w:val="right"/>
        <w:rPr>
          <w:rFonts w:ascii="Arial" w:hAnsi="Arial" w:cs="Arial"/>
          <w:sz w:val="24"/>
          <w:szCs w:val="24"/>
        </w:rPr>
      </w:pPr>
    </w:p>
    <w:p w:rsidR="007B7DB2" w:rsidRDefault="007B7DB2" w:rsidP="007B7DB2">
      <w:pPr>
        <w:spacing w:after="0" w:line="360" w:lineRule="auto"/>
        <w:ind w:right="-720"/>
        <w:jc w:val="right"/>
        <w:rPr>
          <w:rFonts w:ascii="Arial" w:hAnsi="Arial" w:cs="Arial"/>
          <w:sz w:val="24"/>
          <w:szCs w:val="24"/>
        </w:rPr>
      </w:pPr>
    </w:p>
    <w:p w:rsidR="007B7DB2" w:rsidRDefault="007B7DB2" w:rsidP="007B7DB2">
      <w:pPr>
        <w:spacing w:after="0" w:line="360" w:lineRule="auto"/>
        <w:ind w:right="-720"/>
        <w:jc w:val="right"/>
        <w:rPr>
          <w:rFonts w:ascii="Arial" w:hAnsi="Arial" w:cs="Arial"/>
          <w:sz w:val="24"/>
          <w:szCs w:val="24"/>
        </w:rPr>
      </w:pPr>
    </w:p>
    <w:p w:rsidR="003A10BF" w:rsidRDefault="003A10BF"/>
    <w:sectPr w:rsidR="003A10BF" w:rsidSect="003A1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vLys 010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69CA"/>
    <w:multiLevelType w:val="hybridMultilevel"/>
    <w:tmpl w:val="91503386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07E10"/>
    <w:multiLevelType w:val="hybridMultilevel"/>
    <w:tmpl w:val="EDF2EB76"/>
    <w:lvl w:ilvl="0" w:tplc="4009000F">
      <w:start w:val="1"/>
      <w:numFmt w:val="decimal"/>
      <w:lvlText w:val="%1.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7B7DB2"/>
    <w:rsid w:val="003A10BF"/>
    <w:rsid w:val="007B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DB2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7DB2"/>
    <w:pPr>
      <w:keepNext/>
      <w:spacing w:after="0" w:line="240" w:lineRule="auto"/>
      <w:ind w:left="43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7B7D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DB2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B7DB2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7D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2462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V.K.Singal</dc:creator>
  <cp:keywords/>
  <dc:description/>
  <cp:lastModifiedBy>V.K.Singal</cp:lastModifiedBy>
  <cp:revision>2</cp:revision>
  <dcterms:created xsi:type="dcterms:W3CDTF">2015-08-27T09:06:00Z</dcterms:created>
  <dcterms:modified xsi:type="dcterms:W3CDTF">2015-08-27T09:08:00Z</dcterms:modified>
</cp:coreProperties>
</file>